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601021E7" w:rsidR="005F386E" w:rsidRPr="003A1D64" w:rsidRDefault="0098797B" w:rsidP="0098797B">
      <w:pPr>
        <w:jc w:val="center"/>
        <w:rPr>
          <w:rFonts w:ascii="Arial" w:hAnsi="Arial" w:cs="Arial"/>
          <w:b/>
          <w:bCs/>
          <w:sz w:val="20"/>
          <w:szCs w:val="20"/>
        </w:rPr>
      </w:pPr>
      <w:r w:rsidRPr="00975632">
        <w:rPr>
          <w:rFonts w:ascii="Arial" w:hAnsi="Arial" w:cs="Arial"/>
          <w:b/>
          <w:bCs/>
          <w:sz w:val="20"/>
          <w:szCs w:val="20"/>
        </w:rPr>
        <w:t>PASIŪLYMŲ VERTINIMO KRITERIJAI IR METODIKA</w:t>
      </w:r>
    </w:p>
    <w:p w14:paraId="27B7955E" w14:textId="09AAF783" w:rsidR="006A28AD" w:rsidRPr="003A1D64"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3A1D64">
        <w:rPr>
          <w:rFonts w:ascii="Arial" w:eastAsia="Calibri" w:hAnsi="Arial" w:cs="Arial"/>
          <w:sz w:val="20"/>
          <w:szCs w:val="20"/>
        </w:rPr>
        <w:t>1. Per</w:t>
      </w:r>
      <w:r w:rsidR="000E186D" w:rsidRPr="003A1D64">
        <w:rPr>
          <w:rFonts w:ascii="Arial" w:eastAsia="Calibri" w:hAnsi="Arial" w:cs="Arial"/>
          <w:sz w:val="20"/>
          <w:szCs w:val="20"/>
        </w:rPr>
        <w:t>kantysis subjektas</w:t>
      </w:r>
      <w:r w:rsidRPr="003A1D64">
        <w:rPr>
          <w:rFonts w:ascii="Arial" w:eastAsia="Calibri" w:hAnsi="Arial" w:cs="Arial"/>
          <w:sz w:val="20"/>
          <w:szCs w:val="20"/>
        </w:rPr>
        <w:t xml:space="preserve"> ekonomiškai naudingiausią pasiūlymą išrenka</w:t>
      </w:r>
      <w:r w:rsidR="000E186D" w:rsidRPr="003A1D64">
        <w:rPr>
          <w:rFonts w:ascii="Arial" w:eastAsia="Calibri" w:hAnsi="Arial" w:cs="Arial"/>
          <w:sz w:val="20"/>
          <w:szCs w:val="20"/>
        </w:rPr>
        <w:t xml:space="preserve"> pagal kainos ir kokybės santykį, vadovaujantis</w:t>
      </w:r>
      <w:r w:rsidRPr="003A1D64">
        <w:rPr>
          <w:rFonts w:ascii="Arial" w:eastAsia="Calibri" w:hAnsi="Arial" w:cs="Arial"/>
          <w:sz w:val="20"/>
          <w:szCs w:val="20"/>
        </w:rPr>
        <w:t xml:space="preserve"> žemiau nurodytais kriterijais ir tvarka: </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925"/>
        <w:gridCol w:w="2410"/>
        <w:gridCol w:w="3543"/>
        <w:gridCol w:w="1985"/>
      </w:tblGrid>
      <w:tr w:rsidR="006A28AD" w:rsidRPr="003A1D64" w14:paraId="261DFB41" w14:textId="77777777" w:rsidTr="000B4094">
        <w:trPr>
          <w:trHeight w:val="800"/>
        </w:trPr>
        <w:tc>
          <w:tcPr>
            <w:tcW w:w="1925" w:type="dxa"/>
            <w:tcBorders>
              <w:top w:val="single" w:sz="4" w:space="0" w:color="auto"/>
              <w:left w:val="single" w:sz="4" w:space="0" w:color="auto"/>
              <w:bottom w:val="single" w:sz="4" w:space="0" w:color="auto"/>
              <w:right w:val="single" w:sz="4" w:space="0" w:color="auto"/>
            </w:tcBorders>
            <w:hideMark/>
          </w:tcPr>
          <w:p w14:paraId="48E9FCAF" w14:textId="77777777" w:rsidR="006A28AD" w:rsidRPr="003A1D64"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r w:rsidRPr="003A1D64">
              <w:rPr>
                <w:rFonts w:ascii="Arial" w:eastAsia="Calibri" w:hAnsi="Arial" w:cs="Arial"/>
                <w:sz w:val="20"/>
                <w:szCs w:val="20"/>
                <w:shd w:val="clear" w:color="auto" w:fill="FFFFFF"/>
                <w:lang w:val="en-US" w:eastAsia="en-US"/>
              </w:rPr>
              <w:t>Vertinimo kriterijai</w:t>
            </w:r>
          </w:p>
        </w:tc>
        <w:tc>
          <w:tcPr>
            <w:tcW w:w="2410" w:type="dxa"/>
            <w:tcBorders>
              <w:top w:val="single" w:sz="4" w:space="0" w:color="auto"/>
              <w:left w:val="single" w:sz="4" w:space="0" w:color="auto"/>
              <w:bottom w:val="single" w:sz="4" w:space="0" w:color="auto"/>
              <w:right w:val="single" w:sz="4" w:space="0" w:color="auto"/>
            </w:tcBorders>
          </w:tcPr>
          <w:p w14:paraId="538F8EA1" w14:textId="3AE9266D" w:rsidR="006A28AD" w:rsidRPr="003A1D64"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r w:rsidRPr="003A1D64">
              <w:rPr>
                <w:rFonts w:ascii="Arial" w:eastAsia="TimesNewRomanPSMT" w:hAnsi="Arial" w:cs="Arial"/>
                <w:sz w:val="20"/>
                <w:szCs w:val="20"/>
                <w:shd w:val="clear" w:color="auto" w:fill="FFFFFF"/>
                <w:lang w:val="en-US" w:eastAsia="en-US"/>
              </w:rPr>
              <w:t xml:space="preserve">Privaloma </w:t>
            </w:r>
            <w:r w:rsidR="00E00744" w:rsidRPr="003A1D64">
              <w:rPr>
                <w:rFonts w:ascii="Arial" w:eastAsia="TimesNewRomanPSMT" w:hAnsi="Arial" w:cs="Arial"/>
                <w:sz w:val="20"/>
                <w:szCs w:val="20"/>
                <w:shd w:val="clear" w:color="auto" w:fill="FFFFFF"/>
                <w:lang w:val="en-US" w:eastAsia="en-US"/>
              </w:rPr>
              <w:t>sąlyga</w:t>
            </w:r>
            <w:r w:rsidR="00E1638C" w:rsidRPr="003A1D64">
              <w:rPr>
                <w:rFonts w:ascii="Arial" w:eastAsia="TimesNewRomanPSMT" w:hAnsi="Arial" w:cs="Arial"/>
                <w:sz w:val="20"/>
                <w:szCs w:val="20"/>
                <w:shd w:val="clear" w:color="auto" w:fill="FFFFFF"/>
                <w:lang w:val="en-US" w:eastAsia="en-US"/>
              </w:rPr>
              <w:t>*</w:t>
            </w:r>
          </w:p>
        </w:tc>
        <w:tc>
          <w:tcPr>
            <w:tcW w:w="3543" w:type="dxa"/>
            <w:tcBorders>
              <w:top w:val="single" w:sz="4" w:space="0" w:color="auto"/>
              <w:left w:val="single" w:sz="4" w:space="0" w:color="auto"/>
              <w:bottom w:val="single" w:sz="4" w:space="0" w:color="auto"/>
              <w:right w:val="single" w:sz="4" w:space="0" w:color="auto"/>
            </w:tcBorders>
          </w:tcPr>
          <w:p w14:paraId="455F9426" w14:textId="18932607" w:rsidR="006A28AD" w:rsidRPr="003A1D64" w:rsidRDefault="006A28AD" w:rsidP="005559C6">
            <w:pPr>
              <w:autoSpaceDE w:val="0"/>
              <w:snapToGrid w:val="0"/>
              <w:spacing w:after="0" w:line="240" w:lineRule="auto"/>
              <w:jc w:val="center"/>
              <w:rPr>
                <w:rFonts w:ascii="Arial" w:eastAsia="TimesNewRomanPSMT" w:hAnsi="Arial" w:cs="Arial"/>
                <w:b/>
                <w:bCs/>
                <w:sz w:val="20"/>
                <w:szCs w:val="20"/>
                <w:shd w:val="clear" w:color="auto" w:fill="FFFFFF"/>
                <w:lang w:val="en-US" w:eastAsia="en-US"/>
              </w:rPr>
            </w:pPr>
            <w:r w:rsidRPr="003A1D64">
              <w:rPr>
                <w:rFonts w:ascii="Arial" w:eastAsia="TimesNewRomanPSMT" w:hAnsi="Arial" w:cs="Arial"/>
                <w:b/>
                <w:bCs/>
                <w:sz w:val="20"/>
                <w:szCs w:val="20"/>
                <w:shd w:val="clear" w:color="auto" w:fill="FFFFFF"/>
                <w:lang w:val="en-US" w:eastAsia="en-US"/>
              </w:rPr>
              <w:t>Geriausia kriterijaus reikšmė</w:t>
            </w:r>
          </w:p>
        </w:tc>
        <w:tc>
          <w:tcPr>
            <w:tcW w:w="1985" w:type="dxa"/>
            <w:tcBorders>
              <w:top w:val="single" w:sz="4" w:space="0" w:color="auto"/>
              <w:left w:val="single" w:sz="4" w:space="0" w:color="auto"/>
              <w:bottom w:val="single" w:sz="4" w:space="0" w:color="auto"/>
              <w:right w:val="single" w:sz="4" w:space="0" w:color="auto"/>
            </w:tcBorders>
            <w:hideMark/>
          </w:tcPr>
          <w:p w14:paraId="7EC35197" w14:textId="77777777" w:rsidR="006A28AD" w:rsidRPr="003A1D64"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it-IT" w:eastAsia="en-US"/>
              </w:rPr>
            </w:pPr>
            <w:r w:rsidRPr="003A1D64">
              <w:rPr>
                <w:rFonts w:ascii="Arial" w:eastAsia="TimesNewRomanPSMT" w:hAnsi="Arial" w:cs="Arial"/>
                <w:sz w:val="20"/>
                <w:szCs w:val="20"/>
                <w:shd w:val="clear" w:color="auto" w:fill="FFFFFF"/>
                <w:lang w:val="it-IT" w:eastAsia="en-US"/>
              </w:rPr>
              <w:t>Lyginamasis svoris ekonominio naudingumo įvertinime</w:t>
            </w:r>
          </w:p>
        </w:tc>
      </w:tr>
      <w:tr w:rsidR="006A28AD" w:rsidRPr="003A1D64" w14:paraId="1A706361" w14:textId="77777777" w:rsidTr="000B4094">
        <w:trPr>
          <w:trHeight w:val="332"/>
        </w:trPr>
        <w:tc>
          <w:tcPr>
            <w:tcW w:w="1925" w:type="dxa"/>
            <w:tcBorders>
              <w:top w:val="single" w:sz="4" w:space="0" w:color="auto"/>
              <w:left w:val="single" w:sz="4" w:space="0" w:color="auto"/>
              <w:bottom w:val="single" w:sz="4" w:space="0" w:color="auto"/>
              <w:right w:val="single" w:sz="4" w:space="0" w:color="auto"/>
            </w:tcBorders>
            <w:hideMark/>
          </w:tcPr>
          <w:p w14:paraId="673CA794" w14:textId="55A6B2BF" w:rsidR="006A28AD" w:rsidRPr="003A1D64" w:rsidRDefault="00070638"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sidRPr="003A1D64">
              <w:rPr>
                <w:rFonts w:ascii="Arial" w:eastAsia="Arial Unicode MS" w:hAnsi="Arial" w:cs="Arial"/>
                <w:color w:val="000000"/>
                <w:sz w:val="20"/>
                <w:szCs w:val="20"/>
                <w:shd w:val="clear" w:color="auto" w:fill="FFFFFF"/>
                <w:lang w:val="en-US" w:eastAsia="zh-CN"/>
              </w:rPr>
              <w:t>1.</w:t>
            </w:r>
            <w:r w:rsidR="000E186D" w:rsidRPr="003A1D64">
              <w:rPr>
                <w:rFonts w:ascii="Arial" w:eastAsia="Arial Unicode MS" w:hAnsi="Arial" w:cs="Arial"/>
                <w:color w:val="000000"/>
                <w:sz w:val="20"/>
                <w:szCs w:val="20"/>
                <w:shd w:val="clear" w:color="auto" w:fill="FFFFFF"/>
                <w:lang w:val="en-US" w:eastAsia="zh-CN"/>
              </w:rPr>
              <w:t xml:space="preserve">Pasiūlymo </w:t>
            </w:r>
            <w:r w:rsidR="006A28AD" w:rsidRPr="003A1D64">
              <w:rPr>
                <w:rFonts w:ascii="Arial" w:eastAsia="Arial Unicode MS" w:hAnsi="Arial" w:cs="Arial"/>
                <w:color w:val="000000"/>
                <w:sz w:val="20"/>
                <w:szCs w:val="20"/>
                <w:shd w:val="clear" w:color="auto" w:fill="FFFFFF"/>
                <w:lang w:val="en-US" w:eastAsia="zh-CN"/>
              </w:rPr>
              <w:t>kaina</w:t>
            </w:r>
            <w:r w:rsidR="006A28AD" w:rsidRPr="003A1D64">
              <w:rPr>
                <w:rFonts w:ascii="Arial" w:eastAsia="Arial Unicode MS" w:hAnsi="Arial" w:cs="Arial"/>
                <w:b/>
                <w:bCs/>
                <w:color w:val="000000"/>
                <w:sz w:val="20"/>
                <w:szCs w:val="20"/>
                <w:shd w:val="clear" w:color="auto" w:fill="FFFFFF"/>
                <w:lang w:val="en-US" w:eastAsia="zh-CN"/>
              </w:rPr>
              <w:t xml:space="preserve"> </w:t>
            </w:r>
            <w:r w:rsidR="000E186D" w:rsidRPr="003A1D64">
              <w:rPr>
                <w:rFonts w:ascii="Arial" w:eastAsia="Arial Unicode MS" w:hAnsi="Arial" w:cs="Arial"/>
                <w:b/>
                <w:bCs/>
                <w:color w:val="000000"/>
                <w:sz w:val="20"/>
                <w:szCs w:val="20"/>
                <w:shd w:val="clear" w:color="auto" w:fill="FFFFFF"/>
                <w:lang w:val="en-US" w:eastAsia="zh-CN"/>
              </w:rPr>
              <w:t xml:space="preserve"> (</w:t>
            </w:r>
            <w:r w:rsidR="006A28AD" w:rsidRPr="003A1D64">
              <w:rPr>
                <w:rFonts w:ascii="Arial" w:hAnsi="Arial" w:cs="Arial"/>
                <w:b/>
                <w:bCs/>
                <w:sz w:val="20"/>
                <w:szCs w:val="20"/>
                <w:shd w:val="clear" w:color="auto" w:fill="FFFFFF"/>
                <w:lang w:val="en-US" w:eastAsia="zh-CN"/>
              </w:rPr>
              <w:t>C</w:t>
            </w:r>
            <w:r w:rsidR="000E186D" w:rsidRPr="003A1D64">
              <w:rPr>
                <w:rFonts w:ascii="Arial" w:hAnsi="Arial" w:cs="Arial"/>
                <w:b/>
                <w:bCs/>
                <w:sz w:val="20"/>
                <w:szCs w:val="20"/>
                <w:shd w:val="clear" w:color="auto" w:fill="FFFFFF"/>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CF5D719" w14:textId="4172BCB8" w:rsidR="006A28AD" w:rsidRPr="003A1D64" w:rsidRDefault="00A01C04" w:rsidP="00AB5806">
            <w:pPr>
              <w:spacing w:after="0" w:line="240" w:lineRule="auto"/>
              <w:jc w:val="center"/>
              <w:rPr>
                <w:rFonts w:ascii="Arial" w:eastAsia="Calibri" w:hAnsi="Arial" w:cs="Arial"/>
                <w:sz w:val="20"/>
                <w:szCs w:val="20"/>
                <w:lang w:val="en-US" w:eastAsia="en-US"/>
              </w:rPr>
            </w:pPr>
            <w:r w:rsidRPr="003A1D64">
              <w:rPr>
                <w:rFonts w:ascii="Arial" w:eastAsia="Calibri" w:hAnsi="Arial" w:cs="Arial"/>
                <w:sz w:val="20"/>
                <w:szCs w:val="20"/>
                <w:lang w:val="en-US" w:eastAsia="en-US"/>
              </w:rPr>
              <w:t>-</w:t>
            </w:r>
          </w:p>
        </w:tc>
        <w:tc>
          <w:tcPr>
            <w:tcW w:w="3543" w:type="dxa"/>
            <w:tcBorders>
              <w:top w:val="single" w:sz="4" w:space="0" w:color="auto"/>
              <w:left w:val="single" w:sz="4" w:space="0" w:color="auto"/>
              <w:bottom w:val="single" w:sz="4" w:space="0" w:color="auto"/>
              <w:right w:val="single" w:sz="4" w:space="0" w:color="auto"/>
            </w:tcBorders>
          </w:tcPr>
          <w:p w14:paraId="1E499700" w14:textId="61E2A768" w:rsidR="006A28AD" w:rsidRPr="003A1D64" w:rsidRDefault="006A28AD" w:rsidP="00A13064">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val="en-US" w:eastAsia="zh-CN"/>
              </w:rPr>
            </w:pPr>
            <w:r w:rsidRPr="003A1D64">
              <w:rPr>
                <w:rFonts w:ascii="Arial" w:eastAsia="Arial Unicode MS" w:hAnsi="Arial" w:cs="Arial"/>
                <w:color w:val="000000"/>
                <w:sz w:val="20"/>
                <w:szCs w:val="20"/>
                <w:shd w:val="clear" w:color="auto" w:fill="FFFFFF"/>
                <w:lang w:val="en-US" w:eastAsia="zh-CN"/>
              </w:rPr>
              <w:t>Yra mažiausia reikšmė</w:t>
            </w:r>
          </w:p>
        </w:tc>
        <w:tc>
          <w:tcPr>
            <w:tcW w:w="1985" w:type="dxa"/>
            <w:tcBorders>
              <w:top w:val="single" w:sz="4" w:space="0" w:color="auto"/>
              <w:left w:val="single" w:sz="4" w:space="0" w:color="auto"/>
              <w:bottom w:val="single" w:sz="4" w:space="0" w:color="auto"/>
              <w:right w:val="single" w:sz="4" w:space="0" w:color="auto"/>
            </w:tcBorders>
            <w:hideMark/>
          </w:tcPr>
          <w:p w14:paraId="0832A854" w14:textId="4EF71F5A" w:rsidR="006A28AD" w:rsidRPr="003A1D64" w:rsidRDefault="006A28A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r w:rsidRPr="003A1D64">
              <w:rPr>
                <w:rFonts w:ascii="Arial" w:eastAsia="Arial Unicode MS" w:hAnsi="Arial" w:cs="Arial"/>
                <w:b/>
                <w:bCs/>
                <w:color w:val="000000"/>
                <w:sz w:val="20"/>
                <w:szCs w:val="20"/>
                <w:shd w:val="clear" w:color="auto" w:fill="FFFFFF"/>
                <w:lang w:val="en-US" w:eastAsia="zh-CN"/>
              </w:rPr>
              <w:t>X=</w:t>
            </w:r>
            <w:r w:rsidR="0005414E" w:rsidRPr="003A1D64">
              <w:rPr>
                <w:rFonts w:ascii="Arial" w:eastAsia="Arial Unicode MS" w:hAnsi="Arial" w:cs="Arial"/>
                <w:b/>
                <w:bCs/>
                <w:color w:val="000000"/>
                <w:sz w:val="20"/>
                <w:szCs w:val="20"/>
                <w:shd w:val="clear" w:color="auto" w:fill="FFFFFF"/>
                <w:lang w:val="en-US" w:eastAsia="zh-CN"/>
              </w:rPr>
              <w:t>95</w:t>
            </w:r>
          </w:p>
        </w:tc>
      </w:tr>
      <w:tr w:rsidR="00DA56F9" w:rsidRPr="003A1D64" w14:paraId="16DF69F1" w14:textId="2F5CB07B" w:rsidTr="000B4094">
        <w:trPr>
          <w:trHeight w:val="214"/>
        </w:trPr>
        <w:tc>
          <w:tcPr>
            <w:tcW w:w="1925" w:type="dxa"/>
            <w:tcBorders>
              <w:top w:val="single" w:sz="4" w:space="0" w:color="auto"/>
              <w:left w:val="single" w:sz="4" w:space="0" w:color="auto"/>
              <w:bottom w:val="single" w:sz="4" w:space="0" w:color="auto"/>
              <w:right w:val="single" w:sz="4" w:space="0" w:color="auto"/>
            </w:tcBorders>
            <w:hideMark/>
          </w:tcPr>
          <w:p w14:paraId="64A130F1" w14:textId="1A15F7EE" w:rsidR="00DA56F9" w:rsidRPr="003A1D64" w:rsidRDefault="00070638" w:rsidP="00070638">
            <w:pPr>
              <w:pStyle w:val="ListParagraph"/>
              <w:widowControl w:val="0"/>
              <w:suppressLineNumbers/>
              <w:suppressAutoHyphens/>
              <w:snapToGrid w:val="0"/>
              <w:spacing w:after="0" w:line="240" w:lineRule="auto"/>
              <w:ind w:left="0"/>
              <w:rPr>
                <w:rFonts w:ascii="Arial" w:eastAsia="Arial Unicode MS" w:hAnsi="Arial" w:cs="Arial"/>
                <w:color w:val="000000"/>
                <w:sz w:val="20"/>
                <w:szCs w:val="20"/>
                <w:shd w:val="clear" w:color="auto" w:fill="FFFFFF"/>
                <w:lang w:val="sv-SE" w:eastAsia="zh-CN"/>
              </w:rPr>
            </w:pPr>
            <w:r w:rsidRPr="003A1D64">
              <w:rPr>
                <w:rFonts w:ascii="Arial" w:eastAsia="Arial Unicode MS" w:hAnsi="Arial" w:cs="Arial"/>
                <w:color w:val="000000"/>
                <w:sz w:val="20"/>
                <w:szCs w:val="20"/>
                <w:shd w:val="clear" w:color="auto" w:fill="FFFFFF"/>
                <w:lang w:val="sv-SE" w:eastAsia="zh-CN"/>
              </w:rPr>
              <w:t>2.</w:t>
            </w:r>
            <w:r w:rsidR="00DA56F9" w:rsidRPr="003A1D64">
              <w:rPr>
                <w:rFonts w:ascii="Arial" w:eastAsia="Arial Unicode MS" w:hAnsi="Arial" w:cs="Arial"/>
                <w:color w:val="000000"/>
                <w:sz w:val="20"/>
                <w:szCs w:val="20"/>
                <w:shd w:val="clear" w:color="auto" w:fill="FFFFFF"/>
                <w:lang w:val="sv-SE" w:eastAsia="zh-CN"/>
              </w:rPr>
              <w:t xml:space="preserve">Kokybės </w:t>
            </w:r>
            <w:r w:rsidR="00DA56F9" w:rsidRPr="003A1D64">
              <w:rPr>
                <w:rFonts w:ascii="Arial" w:eastAsia="TimesNewRomanPSMT" w:hAnsi="Arial" w:cs="Arial"/>
                <w:color w:val="000000"/>
                <w:sz w:val="20"/>
                <w:szCs w:val="20"/>
                <w:shd w:val="clear" w:color="auto" w:fill="FFFFFF"/>
                <w:lang w:val="sv-SE" w:eastAsia="zh-CN"/>
              </w:rPr>
              <w:t>kriterijus</w:t>
            </w:r>
            <w:r w:rsidR="009F2F31" w:rsidRPr="003A1D64">
              <w:rPr>
                <w:rFonts w:ascii="Arial" w:eastAsia="TimesNewRomanPSMT" w:hAnsi="Arial" w:cs="Arial"/>
                <w:color w:val="000000"/>
                <w:sz w:val="20"/>
                <w:szCs w:val="20"/>
                <w:shd w:val="clear" w:color="auto" w:fill="FFFFFF"/>
                <w:lang w:val="sv-SE" w:eastAsia="zh-CN"/>
              </w:rPr>
              <w:t xml:space="preserve"> (</w:t>
            </w:r>
            <w:r w:rsidR="0056639F" w:rsidRPr="003A1D64">
              <w:rPr>
                <w:rFonts w:ascii="Arial" w:eastAsia="TimesNewRomanPSMT" w:hAnsi="Arial" w:cs="Arial"/>
                <w:color w:val="000000"/>
                <w:sz w:val="20"/>
                <w:szCs w:val="20"/>
                <w:shd w:val="clear" w:color="auto" w:fill="FFFFFF"/>
                <w:lang w:val="sv-SE" w:eastAsia="zh-CN"/>
              </w:rPr>
              <w:t>komplektacij</w:t>
            </w:r>
            <w:r w:rsidR="00EE405D" w:rsidRPr="003A1D64">
              <w:rPr>
                <w:rFonts w:ascii="Arial" w:eastAsia="TimesNewRomanPSMT" w:hAnsi="Arial" w:cs="Arial"/>
                <w:color w:val="000000"/>
                <w:sz w:val="20"/>
                <w:szCs w:val="20"/>
                <w:shd w:val="clear" w:color="auto" w:fill="FFFFFF"/>
                <w:lang w:val="sv-SE" w:eastAsia="zh-CN"/>
              </w:rPr>
              <w:t>a</w:t>
            </w:r>
            <w:r w:rsidR="009F2F31" w:rsidRPr="003A1D64">
              <w:rPr>
                <w:rFonts w:ascii="Arial" w:eastAsia="TimesNewRomanPSMT" w:hAnsi="Arial" w:cs="Arial"/>
                <w:color w:val="000000"/>
                <w:sz w:val="20"/>
                <w:szCs w:val="20"/>
                <w:shd w:val="clear" w:color="auto" w:fill="FFFFFF"/>
                <w:lang w:val="sv-SE" w:eastAsia="zh-CN"/>
              </w:rPr>
              <w:t>)</w:t>
            </w:r>
            <w:r w:rsidR="00E00744" w:rsidRPr="003A1D64">
              <w:rPr>
                <w:rFonts w:ascii="Arial" w:eastAsia="TimesNewRomanPSMT" w:hAnsi="Arial" w:cs="Arial"/>
                <w:color w:val="000000"/>
                <w:sz w:val="20"/>
                <w:szCs w:val="20"/>
                <w:shd w:val="clear" w:color="auto" w:fill="FFFFFF"/>
                <w:lang w:val="sv-SE" w:eastAsia="zh-CN"/>
              </w:rPr>
              <w:t>**</w:t>
            </w:r>
            <w:r w:rsidR="00DA56F9" w:rsidRPr="003A1D64">
              <w:rPr>
                <w:rFonts w:ascii="Arial" w:eastAsia="TimesNewRomanPSMT" w:hAnsi="Arial" w:cs="Arial"/>
                <w:color w:val="000000"/>
                <w:sz w:val="20"/>
                <w:szCs w:val="20"/>
                <w:shd w:val="clear" w:color="auto" w:fill="FFFFFF"/>
                <w:lang w:val="sv-SE" w:eastAsia="zh-CN"/>
              </w:rPr>
              <w:t xml:space="preserve"> </w:t>
            </w:r>
            <w:r w:rsidR="00DA56F9" w:rsidRPr="003A1D64">
              <w:rPr>
                <w:rFonts w:ascii="Arial" w:eastAsia="TimesNewRomanPSMT" w:hAnsi="Arial" w:cs="Arial"/>
                <w:b/>
                <w:bCs/>
                <w:color w:val="000000"/>
                <w:sz w:val="20"/>
                <w:szCs w:val="20"/>
                <w:shd w:val="clear" w:color="auto" w:fill="FFFFFF"/>
                <w:lang w:val="sv-SE" w:eastAsia="zh-CN"/>
              </w:rPr>
              <w:t>(T)</w:t>
            </w:r>
          </w:p>
        </w:tc>
        <w:tc>
          <w:tcPr>
            <w:tcW w:w="2410" w:type="dxa"/>
            <w:tcBorders>
              <w:top w:val="single" w:sz="4" w:space="0" w:color="auto"/>
              <w:left w:val="single" w:sz="4" w:space="0" w:color="auto"/>
              <w:bottom w:val="single" w:sz="4" w:space="0" w:color="auto"/>
              <w:right w:val="single" w:sz="4" w:space="0" w:color="auto"/>
            </w:tcBorders>
          </w:tcPr>
          <w:p w14:paraId="180323F3" w14:textId="609BF3CB" w:rsidR="0065590D" w:rsidRPr="003A1D64" w:rsidRDefault="00B61160" w:rsidP="000B4094">
            <w:pPr>
              <w:widowControl w:val="0"/>
              <w:suppressLineNumbers/>
              <w:suppressAutoHyphens/>
              <w:snapToGrid w:val="0"/>
              <w:spacing w:after="0" w:line="240" w:lineRule="auto"/>
              <w:jc w:val="both"/>
              <w:rPr>
                <w:rFonts w:ascii="Arial" w:eastAsia="Arial Unicode MS" w:hAnsi="Arial" w:cs="Arial"/>
                <w:color w:val="000000"/>
                <w:sz w:val="20"/>
                <w:szCs w:val="20"/>
                <w:shd w:val="clear" w:color="auto" w:fill="FFFFFF"/>
                <w:lang w:val="sv-SE" w:eastAsia="zh-CN"/>
              </w:rPr>
            </w:pPr>
            <w:r w:rsidRPr="003A1D64">
              <w:rPr>
                <w:rFonts w:ascii="Arial" w:hAnsi="Arial" w:cs="Arial"/>
                <w:sz w:val="20"/>
                <w:szCs w:val="20"/>
              </w:rPr>
              <w:t>Kompiuterio komplektą turi sudaryti: Kompiuteris, klaviatūra, kompiuterinė pelė, kompiuterio maitinimo kabelis.</w:t>
            </w:r>
          </w:p>
        </w:tc>
        <w:tc>
          <w:tcPr>
            <w:tcW w:w="3543" w:type="dxa"/>
            <w:tcBorders>
              <w:top w:val="single" w:sz="4" w:space="0" w:color="auto"/>
              <w:left w:val="single" w:sz="4" w:space="0" w:color="auto"/>
              <w:bottom w:val="single" w:sz="4" w:space="0" w:color="auto"/>
              <w:right w:val="single" w:sz="4" w:space="0" w:color="auto"/>
            </w:tcBorders>
          </w:tcPr>
          <w:p w14:paraId="03FE4878" w14:textId="342F1A7D" w:rsidR="0065590D" w:rsidRPr="003A1D64" w:rsidRDefault="00FA26EB" w:rsidP="000B4094">
            <w:pPr>
              <w:widowControl w:val="0"/>
              <w:suppressLineNumbers/>
              <w:suppressAutoHyphens/>
              <w:snapToGrid w:val="0"/>
              <w:spacing w:after="0" w:line="240" w:lineRule="auto"/>
              <w:jc w:val="both"/>
              <w:rPr>
                <w:rFonts w:ascii="Arial" w:eastAsia="Arial Unicode MS" w:hAnsi="Arial" w:cs="Arial"/>
                <w:color w:val="000000"/>
                <w:sz w:val="20"/>
                <w:szCs w:val="20"/>
                <w:shd w:val="clear" w:color="auto" w:fill="FFFFFF"/>
                <w:lang w:val="sv-SE" w:eastAsia="zh-CN"/>
              </w:rPr>
            </w:pPr>
            <w:r w:rsidRPr="003A1D64">
              <w:rPr>
                <w:rFonts w:ascii="Arial" w:hAnsi="Arial" w:cs="Arial"/>
                <w:sz w:val="20"/>
                <w:szCs w:val="20"/>
              </w:rPr>
              <w:t>Kompiuterio komplektą turi sudaryti: Kompiuteris, klaviatūra, kompiuterinė pelė, kompiuterio maitinimo kabelis.</w:t>
            </w:r>
            <w:r w:rsidR="00975632">
              <w:rPr>
                <w:rFonts w:ascii="Arial" w:hAnsi="Arial" w:cs="Arial"/>
                <w:sz w:val="20"/>
                <w:szCs w:val="20"/>
              </w:rPr>
              <w:t xml:space="preserve"> </w:t>
            </w:r>
            <w:r w:rsidRPr="003A1D64">
              <w:rPr>
                <w:rFonts w:ascii="Arial" w:hAnsi="Arial" w:cs="Arial"/>
                <w:sz w:val="20"/>
                <w:szCs w:val="20"/>
              </w:rPr>
              <w:t>S</w:t>
            </w:r>
            <w:r w:rsidR="005A00B0" w:rsidRPr="003A1D64">
              <w:rPr>
                <w:rFonts w:ascii="Arial" w:hAnsi="Arial" w:cs="Arial"/>
                <w:sz w:val="20"/>
                <w:szCs w:val="20"/>
              </w:rPr>
              <w:t>iūlom</w:t>
            </w:r>
            <w:r w:rsidRPr="003A1D64">
              <w:rPr>
                <w:rFonts w:ascii="Arial" w:hAnsi="Arial" w:cs="Arial"/>
                <w:sz w:val="20"/>
                <w:szCs w:val="20"/>
              </w:rPr>
              <w:t>o</w:t>
            </w:r>
            <w:r w:rsidR="005A00B0" w:rsidRPr="003A1D64">
              <w:rPr>
                <w:rFonts w:ascii="Arial" w:hAnsi="Arial" w:cs="Arial"/>
                <w:sz w:val="20"/>
                <w:szCs w:val="20"/>
              </w:rPr>
              <w:t xml:space="preserve"> prekės </w:t>
            </w:r>
            <w:r w:rsidRPr="003A1D64">
              <w:rPr>
                <w:rFonts w:ascii="Arial" w:hAnsi="Arial" w:cs="Arial"/>
                <w:sz w:val="20"/>
                <w:szCs w:val="20"/>
              </w:rPr>
              <w:t xml:space="preserve">komplekto </w:t>
            </w:r>
            <w:r w:rsidR="000B4094">
              <w:rPr>
                <w:rFonts w:ascii="Arial" w:hAnsi="Arial" w:cs="Arial"/>
                <w:sz w:val="20"/>
                <w:szCs w:val="20"/>
              </w:rPr>
              <w:t>k</w:t>
            </w:r>
            <w:r w:rsidR="005A00B0" w:rsidRPr="003A1D64">
              <w:rPr>
                <w:rFonts w:ascii="Arial" w:hAnsi="Arial" w:cs="Arial"/>
                <w:sz w:val="20"/>
                <w:szCs w:val="20"/>
              </w:rPr>
              <w:t>ompiuteris,  klaviatūra ir kompiuterinė pelė</w:t>
            </w:r>
            <w:r w:rsidRPr="003A1D64">
              <w:rPr>
                <w:rFonts w:ascii="Arial" w:hAnsi="Arial" w:cs="Arial"/>
                <w:sz w:val="20"/>
                <w:szCs w:val="20"/>
              </w:rPr>
              <w:t xml:space="preserve"> yra vieno gamintojo. </w:t>
            </w:r>
          </w:p>
        </w:tc>
        <w:tc>
          <w:tcPr>
            <w:tcW w:w="1985" w:type="dxa"/>
            <w:tcBorders>
              <w:top w:val="single" w:sz="4" w:space="0" w:color="auto"/>
              <w:left w:val="single" w:sz="4" w:space="0" w:color="auto"/>
              <w:bottom w:val="single" w:sz="4" w:space="0" w:color="auto"/>
              <w:right w:val="single" w:sz="4" w:space="0" w:color="auto"/>
            </w:tcBorders>
          </w:tcPr>
          <w:p w14:paraId="11EB22F2" w14:textId="7DC1956B" w:rsidR="00DA56F9" w:rsidRPr="003A1D64" w:rsidRDefault="0005414E"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sv-SE" w:eastAsia="zh-CN"/>
              </w:rPr>
            </w:pPr>
            <w:r w:rsidRPr="003A1D64">
              <w:rPr>
                <w:rFonts w:ascii="Arial" w:eastAsia="Arial Unicode MS" w:hAnsi="Arial" w:cs="Arial"/>
                <w:b/>
                <w:bCs/>
                <w:color w:val="000000"/>
                <w:sz w:val="20"/>
                <w:szCs w:val="20"/>
                <w:shd w:val="clear" w:color="auto" w:fill="FFFFFF"/>
                <w:lang w:val="sv-SE" w:eastAsia="zh-CN"/>
              </w:rPr>
              <w:t>5</w:t>
            </w:r>
          </w:p>
        </w:tc>
      </w:tr>
    </w:tbl>
    <w:p w14:paraId="7BBC30ED" w14:textId="58F440A4" w:rsidR="006A28AD" w:rsidRPr="003A1D64"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3A1D64">
        <w:rPr>
          <w:rFonts w:ascii="Arial" w:eastAsia="Times New Roman" w:hAnsi="Arial" w:cs="Arial"/>
          <w:i/>
          <w:iCs/>
          <w:sz w:val="20"/>
          <w:szCs w:val="20"/>
        </w:rPr>
        <w:t xml:space="preserve">*Privaloma </w:t>
      </w:r>
      <w:r w:rsidR="00E00744" w:rsidRPr="003A1D64">
        <w:rPr>
          <w:rFonts w:ascii="Arial" w:eastAsia="TimesNewRomanPSMT" w:hAnsi="Arial" w:cs="Arial"/>
          <w:i/>
          <w:iCs/>
          <w:sz w:val="20"/>
          <w:szCs w:val="20"/>
          <w:shd w:val="clear" w:color="auto" w:fill="FFFFFF"/>
          <w:lang w:val="en-US" w:eastAsia="en-US"/>
        </w:rPr>
        <w:t>sąlyga</w:t>
      </w:r>
      <w:r w:rsidRPr="003A1D64">
        <w:rPr>
          <w:rFonts w:ascii="Arial" w:eastAsia="TimesNewRomanPSMT" w:hAnsi="Arial" w:cs="Arial"/>
          <w:i/>
          <w:iCs/>
          <w:sz w:val="20"/>
          <w:szCs w:val="20"/>
          <w:shd w:val="clear" w:color="auto" w:fill="FFFFFF"/>
          <w:lang w:val="en-US" w:eastAsia="en-US"/>
        </w:rPr>
        <w:t xml:space="preserve"> pagal </w:t>
      </w:r>
      <w:r w:rsidR="005F386E" w:rsidRPr="003A1D64">
        <w:rPr>
          <w:rFonts w:ascii="Arial" w:eastAsia="TimesNewRomanPSMT" w:hAnsi="Arial" w:cs="Arial"/>
          <w:i/>
          <w:iCs/>
          <w:sz w:val="20"/>
          <w:szCs w:val="20"/>
          <w:shd w:val="clear" w:color="auto" w:fill="FFFFFF"/>
          <w:lang w:val="en-US" w:eastAsia="en-US"/>
        </w:rPr>
        <w:t>Technin</w:t>
      </w:r>
      <w:r w:rsidR="005F386E" w:rsidRPr="003A1D64">
        <w:rPr>
          <w:rFonts w:ascii="Arial" w:eastAsia="TimesNewRomanPSMT" w:hAnsi="Arial" w:cs="Arial"/>
          <w:i/>
          <w:iCs/>
          <w:sz w:val="20"/>
          <w:szCs w:val="20"/>
          <w:shd w:val="clear" w:color="auto" w:fill="FFFFFF"/>
          <w:lang w:eastAsia="en-US"/>
        </w:rPr>
        <w:t>ės specifikacjos</w:t>
      </w:r>
      <w:r w:rsidRPr="003A1D64">
        <w:rPr>
          <w:rFonts w:ascii="Arial" w:eastAsia="TimesNewRomanPSMT" w:hAnsi="Arial" w:cs="Arial"/>
          <w:i/>
          <w:iCs/>
          <w:sz w:val="20"/>
          <w:szCs w:val="20"/>
          <w:shd w:val="clear" w:color="auto" w:fill="FFFFFF"/>
          <w:lang w:val="en-US" w:eastAsia="en-US"/>
        </w:rPr>
        <w:t xml:space="preserve"> reikalavimus.</w:t>
      </w:r>
    </w:p>
    <w:p w14:paraId="20322760" w14:textId="13CF84E9" w:rsidR="00E1638C" w:rsidRPr="003A1D64" w:rsidRDefault="00E00744" w:rsidP="005559C6">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r w:rsidRPr="003A1D64">
        <w:rPr>
          <w:rFonts w:ascii="Arial" w:eastAsia="Times New Roman" w:hAnsi="Arial" w:cs="Arial"/>
          <w:sz w:val="20"/>
          <w:szCs w:val="20"/>
        </w:rPr>
        <w:t xml:space="preserve">**Pirkėjas nereikalauja kartu su Pasiūlymu pateikti kokybės reikalavimą įrodančių dokumentų – Tiekėjas deklaruoja atitiktį </w:t>
      </w:r>
      <w:r w:rsidR="00070638" w:rsidRPr="003A1D64">
        <w:rPr>
          <w:rFonts w:ascii="Arial" w:eastAsia="Times New Roman" w:hAnsi="Arial" w:cs="Arial"/>
          <w:sz w:val="20"/>
          <w:szCs w:val="20"/>
        </w:rPr>
        <w:t xml:space="preserve">pažymėdamas siūlomą kriterijų Pasiūlyme ir jį </w:t>
      </w:r>
      <w:r w:rsidRPr="003A1D64">
        <w:rPr>
          <w:rFonts w:ascii="Arial" w:eastAsia="Times New Roman" w:hAnsi="Arial" w:cs="Arial"/>
          <w:sz w:val="20"/>
          <w:szCs w:val="20"/>
        </w:rPr>
        <w:t>pasirašydamas</w:t>
      </w:r>
      <w:r w:rsidR="00070638" w:rsidRPr="003A1D64">
        <w:rPr>
          <w:rFonts w:ascii="Arial" w:eastAsia="Times New Roman" w:hAnsi="Arial" w:cs="Arial"/>
          <w:sz w:val="20"/>
          <w:szCs w:val="20"/>
        </w:rPr>
        <w:t>.</w:t>
      </w:r>
      <w:r w:rsidR="00070638" w:rsidRPr="00975632">
        <w:rPr>
          <w:rFonts w:ascii="Arial" w:hAnsi="Arial" w:cs="Arial"/>
          <w:sz w:val="20"/>
          <w:szCs w:val="20"/>
        </w:rPr>
        <w:t xml:space="preserve"> </w:t>
      </w:r>
      <w:r w:rsidR="00070638" w:rsidRPr="003A1D64">
        <w:rPr>
          <w:rFonts w:ascii="Arial" w:eastAsia="Times New Roman" w:hAnsi="Arial" w:cs="Arial"/>
          <w:sz w:val="20"/>
          <w:szCs w:val="20"/>
        </w:rPr>
        <w:t>Jei tiekėjas pasiūlymo formoje nepažymės, jog siūlo konkretų kokybinį parametrą, tiekėjui už konkretų nepažymėtą kokybinį parametrą bus suteikiama 0 balų.</w:t>
      </w:r>
    </w:p>
    <w:p w14:paraId="7DADE8D5" w14:textId="02BD5A31" w:rsidR="006A28AD" w:rsidRPr="003A1D64"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A1D64">
        <w:rPr>
          <w:rFonts w:ascii="Arial" w:hAnsi="Arial" w:cs="Arial"/>
          <w:b/>
          <w:bCs/>
          <w:sz w:val="20"/>
          <w:szCs w:val="20"/>
        </w:rPr>
        <w:t>Pasiūlymo e</w:t>
      </w:r>
      <w:r w:rsidR="006A28AD" w:rsidRPr="003A1D64">
        <w:rPr>
          <w:rFonts w:ascii="Arial" w:hAnsi="Arial" w:cs="Arial"/>
          <w:b/>
          <w:bCs/>
          <w:sz w:val="20"/>
          <w:szCs w:val="20"/>
        </w:rPr>
        <w:t>konomini</w:t>
      </w:r>
      <w:r w:rsidRPr="003A1D64">
        <w:rPr>
          <w:rFonts w:ascii="Arial" w:hAnsi="Arial" w:cs="Arial"/>
          <w:b/>
          <w:bCs/>
          <w:sz w:val="20"/>
          <w:szCs w:val="20"/>
        </w:rPr>
        <w:t>o</w:t>
      </w:r>
      <w:r w:rsidR="006A28AD" w:rsidRPr="003A1D64">
        <w:rPr>
          <w:rFonts w:ascii="Arial" w:hAnsi="Arial" w:cs="Arial"/>
          <w:b/>
          <w:bCs/>
          <w:sz w:val="20"/>
          <w:szCs w:val="20"/>
        </w:rPr>
        <w:t xml:space="preserve"> </w:t>
      </w:r>
      <w:r w:rsidRPr="003A1D64">
        <w:rPr>
          <w:rFonts w:ascii="Arial" w:hAnsi="Arial" w:cs="Arial"/>
          <w:b/>
          <w:bCs/>
          <w:sz w:val="20"/>
          <w:szCs w:val="20"/>
        </w:rPr>
        <w:t xml:space="preserve">naudingumo balai </w:t>
      </w:r>
      <w:r w:rsidR="006A28AD" w:rsidRPr="003A1D64">
        <w:rPr>
          <w:rFonts w:ascii="Arial" w:hAnsi="Arial" w:cs="Arial"/>
          <w:b/>
          <w:bCs/>
          <w:sz w:val="20"/>
          <w:szCs w:val="20"/>
        </w:rPr>
        <w:t>(S)</w:t>
      </w:r>
      <w:r w:rsidR="006A28AD" w:rsidRPr="003A1D64">
        <w:rPr>
          <w:rFonts w:ascii="Arial" w:hAnsi="Arial" w:cs="Arial"/>
          <w:sz w:val="20"/>
          <w:szCs w:val="20"/>
        </w:rPr>
        <w:t xml:space="preserve"> </w:t>
      </w:r>
      <w:r w:rsidRPr="003A1D64">
        <w:rPr>
          <w:rFonts w:ascii="Arial" w:hAnsi="Arial" w:cs="Arial"/>
          <w:sz w:val="20"/>
          <w:szCs w:val="20"/>
        </w:rPr>
        <w:t xml:space="preserve">apskaičiuojami </w:t>
      </w:r>
      <w:r w:rsidR="006A28AD" w:rsidRPr="003A1D64">
        <w:rPr>
          <w:rFonts w:ascii="Arial" w:hAnsi="Arial" w:cs="Arial"/>
          <w:sz w:val="20"/>
          <w:szCs w:val="20"/>
        </w:rPr>
        <w:t xml:space="preserve">sudedant </w:t>
      </w:r>
      <w:r w:rsidRPr="003A1D64">
        <w:rPr>
          <w:rFonts w:ascii="Arial" w:eastAsiaTheme="minorHAnsi" w:hAnsi="Arial" w:cs="Arial"/>
          <w:color w:val="000000"/>
          <w:sz w:val="20"/>
          <w:szCs w:val="20"/>
        </w:rPr>
        <w:t xml:space="preserve">abiejų kriterijų balus: </w:t>
      </w:r>
      <w:r w:rsidR="006A28AD" w:rsidRPr="003A1D64">
        <w:rPr>
          <w:rFonts w:ascii="Arial" w:hAnsi="Arial" w:cs="Arial"/>
          <w:sz w:val="20"/>
          <w:szCs w:val="20"/>
        </w:rPr>
        <w:t xml:space="preserve">tiekėjo pasiūlymo kainos (C) ir kitų </w:t>
      </w:r>
      <w:r w:rsidR="00A01C04" w:rsidRPr="003A1D64">
        <w:rPr>
          <w:rFonts w:ascii="Arial" w:hAnsi="Arial" w:cs="Arial"/>
          <w:sz w:val="20"/>
          <w:szCs w:val="20"/>
        </w:rPr>
        <w:t xml:space="preserve">kokybės </w:t>
      </w:r>
      <w:r w:rsidR="006A28AD" w:rsidRPr="003A1D64">
        <w:rPr>
          <w:rFonts w:ascii="Arial" w:hAnsi="Arial" w:cs="Arial"/>
          <w:sz w:val="20"/>
          <w:szCs w:val="20"/>
        </w:rPr>
        <w:t>kriterijų (T) balus:</w:t>
      </w:r>
    </w:p>
    <w:p w14:paraId="13CA3396" w14:textId="77777777" w:rsidR="006A28AD" w:rsidRPr="003A1D64"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3A1D64">
        <w:rPr>
          <w:rFonts w:ascii="Arial" w:hAnsi="Arial" w:cs="Arial"/>
          <w:sz w:val="20"/>
          <w:szCs w:val="20"/>
        </w:rPr>
        <w:t>S = C + T</w:t>
      </w:r>
    </w:p>
    <w:p w14:paraId="0CD9EDBC" w14:textId="68AFDCFB" w:rsidR="006A28AD" w:rsidRPr="003A1D64" w:rsidRDefault="006A28AD" w:rsidP="005559C6">
      <w:pPr>
        <w:tabs>
          <w:tab w:val="num" w:pos="0"/>
        </w:tabs>
        <w:spacing w:after="0" w:line="240" w:lineRule="auto"/>
        <w:jc w:val="both"/>
        <w:rPr>
          <w:rFonts w:ascii="Arial" w:hAnsi="Arial" w:cs="Arial"/>
          <w:b/>
          <w:bCs/>
          <w:sz w:val="20"/>
          <w:szCs w:val="20"/>
          <w:vertAlign w:val="subscript"/>
        </w:rPr>
      </w:pPr>
      <w:r w:rsidRPr="003A1D64">
        <w:rPr>
          <w:rFonts w:ascii="Arial" w:hAnsi="Arial" w:cs="Arial"/>
          <w:b/>
          <w:bCs/>
          <w:sz w:val="20"/>
          <w:szCs w:val="20"/>
        </w:rPr>
        <w:t xml:space="preserve">Pasiūlymo kainos (C) </w:t>
      </w:r>
      <w:r w:rsidR="00A01C04" w:rsidRPr="003A1D64">
        <w:rPr>
          <w:rFonts w:ascii="Arial" w:hAnsi="Arial" w:cs="Arial"/>
          <w:b/>
          <w:bCs/>
          <w:sz w:val="20"/>
          <w:szCs w:val="20"/>
        </w:rPr>
        <w:t>balai:</w:t>
      </w:r>
    </w:p>
    <w:p w14:paraId="1F820F67" w14:textId="231207A8" w:rsidR="006A28AD" w:rsidRPr="003A1D64"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A1D64">
        <w:rPr>
          <w:rFonts w:ascii="Arial" w:hAnsi="Arial" w:cs="Arial"/>
          <w:sz w:val="20"/>
          <w:szCs w:val="20"/>
        </w:rPr>
        <w:t>Pasiūlymo kainos (C) balai apskaičiuojami mažiausios</w:t>
      </w:r>
      <w:r w:rsidR="00070638" w:rsidRPr="003A1D64">
        <w:rPr>
          <w:rFonts w:ascii="Arial" w:hAnsi="Arial" w:cs="Arial"/>
          <w:sz w:val="20"/>
          <w:szCs w:val="20"/>
        </w:rPr>
        <w:t xml:space="preserve"> palyginamosios</w:t>
      </w:r>
      <w:r w:rsidRPr="003A1D64">
        <w:rPr>
          <w:rFonts w:ascii="Arial" w:hAnsi="Arial" w:cs="Arial"/>
          <w:sz w:val="20"/>
          <w:szCs w:val="20"/>
        </w:rPr>
        <w:t xml:space="preserve"> pasiūlytos kainos (C</w:t>
      </w:r>
      <w:r w:rsidRPr="003A1D64">
        <w:rPr>
          <w:rFonts w:ascii="Arial" w:hAnsi="Arial" w:cs="Arial"/>
          <w:sz w:val="20"/>
          <w:szCs w:val="20"/>
          <w:vertAlign w:val="subscript"/>
        </w:rPr>
        <w:t>min</w:t>
      </w:r>
      <w:r w:rsidRPr="003A1D64">
        <w:rPr>
          <w:rFonts w:ascii="Arial" w:hAnsi="Arial" w:cs="Arial"/>
          <w:sz w:val="20"/>
          <w:szCs w:val="20"/>
        </w:rPr>
        <w:t>) ir vertinamo pasiūlymo</w:t>
      </w:r>
      <w:r w:rsidR="00070638" w:rsidRPr="003A1D64">
        <w:rPr>
          <w:rFonts w:ascii="Arial" w:hAnsi="Arial" w:cs="Arial"/>
          <w:sz w:val="20"/>
          <w:szCs w:val="20"/>
        </w:rPr>
        <w:t xml:space="preserve"> palyginamosios pasiūlytos</w:t>
      </w:r>
      <w:r w:rsidRPr="003A1D64">
        <w:rPr>
          <w:rFonts w:ascii="Arial" w:hAnsi="Arial" w:cs="Arial"/>
          <w:sz w:val="20"/>
          <w:szCs w:val="20"/>
        </w:rPr>
        <w:t xml:space="preserve"> kainos (C</w:t>
      </w:r>
      <w:r w:rsidRPr="003A1D64">
        <w:rPr>
          <w:rFonts w:ascii="Arial" w:hAnsi="Arial" w:cs="Arial"/>
          <w:sz w:val="20"/>
          <w:szCs w:val="20"/>
          <w:vertAlign w:val="subscript"/>
        </w:rPr>
        <w:t>p</w:t>
      </w:r>
      <w:r w:rsidRPr="003A1D64">
        <w:rPr>
          <w:rFonts w:ascii="Arial" w:hAnsi="Arial" w:cs="Arial"/>
          <w:sz w:val="20"/>
          <w:szCs w:val="20"/>
        </w:rPr>
        <w:t xml:space="preserve">) santykį padauginant iš kainos lyginamojo svorio (X): </w:t>
      </w:r>
    </w:p>
    <w:p w14:paraId="5B95AE8B" w14:textId="77777777" w:rsidR="006A28AD" w:rsidRPr="003A1D64"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354A64B4" w14:textId="5F36C7CF" w:rsidR="006A28AD" w:rsidRPr="003A1D64" w:rsidRDefault="006A28AD" w:rsidP="00B84BB2">
      <w:pPr>
        <w:pStyle w:val="ListParagraph"/>
        <w:numPr>
          <w:ilvl w:val="0"/>
          <w:numId w:val="4"/>
        </w:numPr>
        <w:tabs>
          <w:tab w:val="num" w:pos="0"/>
        </w:tabs>
        <w:spacing w:after="0" w:line="240" w:lineRule="auto"/>
        <w:ind w:left="0" w:firstLine="0"/>
        <w:jc w:val="center"/>
        <w:rPr>
          <w:rFonts w:ascii="Arial" w:hAnsi="Arial" w:cs="Arial"/>
          <w:sz w:val="20"/>
          <w:szCs w:val="20"/>
        </w:rPr>
      </w:pPr>
      <w:r w:rsidRPr="003A1D64">
        <w:rPr>
          <w:rFonts w:ascii="Arial" w:hAnsi="Arial" w:cs="Arial"/>
          <w:sz w:val="20"/>
          <w:szCs w:val="20"/>
        </w:rPr>
        <w:t>C = (C</w:t>
      </w:r>
      <w:r w:rsidRPr="003A1D64">
        <w:rPr>
          <w:rFonts w:ascii="Arial" w:hAnsi="Arial" w:cs="Arial"/>
          <w:sz w:val="20"/>
          <w:szCs w:val="20"/>
          <w:vertAlign w:val="subscript"/>
        </w:rPr>
        <w:t>min</w:t>
      </w:r>
      <w:r w:rsidRPr="003A1D64">
        <w:rPr>
          <w:rFonts w:ascii="Arial" w:hAnsi="Arial" w:cs="Arial"/>
          <w:sz w:val="20"/>
          <w:szCs w:val="20"/>
        </w:rPr>
        <w:t xml:space="preserve"> / C</w:t>
      </w:r>
      <w:r w:rsidRPr="003A1D64">
        <w:rPr>
          <w:rFonts w:ascii="Arial" w:hAnsi="Arial" w:cs="Arial"/>
          <w:sz w:val="20"/>
          <w:szCs w:val="20"/>
          <w:vertAlign w:val="subscript"/>
        </w:rPr>
        <w:t>p</w:t>
      </w:r>
      <w:r w:rsidRPr="003A1D64">
        <w:rPr>
          <w:rFonts w:ascii="Arial" w:hAnsi="Arial" w:cs="Arial"/>
          <w:sz w:val="20"/>
          <w:szCs w:val="20"/>
        </w:rPr>
        <w:t xml:space="preserve">) </w:t>
      </w:r>
      <w:r w:rsidR="000E186D" w:rsidRPr="003A1D64">
        <w:rPr>
          <w:rFonts w:ascii="Arial" w:hAnsi="Arial" w:cs="Arial"/>
          <w:sz w:val="20"/>
          <w:szCs w:val="20"/>
        </w:rPr>
        <w:t xml:space="preserve">x </w:t>
      </w:r>
      <w:r w:rsidR="00CC5E7A" w:rsidRPr="003A1D64">
        <w:rPr>
          <w:rFonts w:ascii="Arial" w:hAnsi="Arial" w:cs="Arial"/>
          <w:sz w:val="20"/>
          <w:szCs w:val="20"/>
        </w:rPr>
        <w:t>95</w:t>
      </w:r>
    </w:p>
    <w:p w14:paraId="63E3DB9F" w14:textId="1FFB2042" w:rsidR="00A01C04" w:rsidRPr="003A1D64" w:rsidRDefault="00A01C04"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3A1D64">
        <w:rPr>
          <w:rFonts w:ascii="Arial" w:hAnsi="Arial" w:cs="Arial"/>
          <w:b/>
          <w:bCs/>
          <w:sz w:val="20"/>
          <w:szCs w:val="20"/>
        </w:rPr>
        <w:t>Kokybės k</w:t>
      </w:r>
      <w:r w:rsidR="006A28AD" w:rsidRPr="003A1D64">
        <w:rPr>
          <w:rFonts w:ascii="Arial" w:hAnsi="Arial" w:cs="Arial"/>
          <w:b/>
          <w:bCs/>
          <w:sz w:val="20"/>
          <w:szCs w:val="20"/>
        </w:rPr>
        <w:t>riterij</w:t>
      </w:r>
      <w:r w:rsidR="00DA56F9" w:rsidRPr="003A1D64">
        <w:rPr>
          <w:rFonts w:ascii="Arial" w:hAnsi="Arial" w:cs="Arial"/>
          <w:b/>
          <w:bCs/>
          <w:sz w:val="20"/>
          <w:szCs w:val="20"/>
        </w:rPr>
        <w:t>aus</w:t>
      </w:r>
      <w:r w:rsidR="006A28AD" w:rsidRPr="003A1D64">
        <w:rPr>
          <w:rFonts w:ascii="Arial" w:hAnsi="Arial" w:cs="Arial"/>
          <w:b/>
          <w:bCs/>
          <w:sz w:val="20"/>
          <w:szCs w:val="20"/>
        </w:rPr>
        <w:t xml:space="preserve"> (T) balai</w:t>
      </w:r>
      <w:r w:rsidRPr="003A1D64">
        <w:rPr>
          <w:rFonts w:ascii="Arial" w:hAnsi="Arial" w:cs="Arial"/>
          <w:b/>
          <w:bCs/>
          <w:sz w:val="20"/>
          <w:szCs w:val="20"/>
        </w:rPr>
        <w:t>:</w:t>
      </w:r>
    </w:p>
    <w:p w14:paraId="0D1CF5F1" w14:textId="5FE01A5D" w:rsidR="00070638" w:rsidRPr="003A1D64" w:rsidRDefault="00070638" w:rsidP="00CC5E7A">
      <w:pPr>
        <w:pStyle w:val="ListParagraph"/>
        <w:numPr>
          <w:ilvl w:val="0"/>
          <w:numId w:val="4"/>
        </w:numPr>
        <w:tabs>
          <w:tab w:val="num" w:pos="0"/>
        </w:tabs>
        <w:spacing w:after="0" w:line="240" w:lineRule="auto"/>
        <w:ind w:left="0" w:firstLine="0"/>
        <w:jc w:val="both"/>
        <w:rPr>
          <w:rFonts w:ascii="Arial" w:hAnsi="Arial" w:cs="Arial"/>
          <w:sz w:val="20"/>
          <w:szCs w:val="20"/>
          <w:highlight w:val="yellow"/>
          <w:vertAlign w:val="subscript"/>
        </w:rPr>
      </w:pPr>
      <w:r w:rsidRPr="00975632">
        <w:rPr>
          <w:rFonts w:ascii="Arial" w:hAnsi="Arial" w:cs="Arial"/>
          <w:sz w:val="20"/>
          <w:szCs w:val="20"/>
        </w:rPr>
        <w:t>Kokybės kriterijų (T) bala</w:t>
      </w:r>
      <w:r w:rsidR="00CC5E7A" w:rsidRPr="00975632">
        <w:rPr>
          <w:rFonts w:ascii="Arial" w:hAnsi="Arial" w:cs="Arial"/>
          <w:sz w:val="20"/>
          <w:szCs w:val="20"/>
        </w:rPr>
        <w:t>s skiriamas jei Tiekėjas deklaruoja, kad siūlo naudingumo krite</w:t>
      </w:r>
      <w:r w:rsidR="00DB2221" w:rsidRPr="00975632">
        <w:rPr>
          <w:rFonts w:ascii="Arial" w:hAnsi="Arial" w:cs="Arial"/>
          <w:sz w:val="20"/>
          <w:szCs w:val="20"/>
        </w:rPr>
        <w:t xml:space="preserve">rijų – </w:t>
      </w:r>
      <w:r w:rsidR="0076740A" w:rsidRPr="00975632">
        <w:rPr>
          <w:rFonts w:ascii="Arial" w:hAnsi="Arial" w:cs="Arial"/>
          <w:sz w:val="20"/>
          <w:szCs w:val="20"/>
        </w:rPr>
        <w:t>vieno gamintojo komplektaciją</w:t>
      </w:r>
      <w:r w:rsidR="00DB2221" w:rsidRPr="00975632">
        <w:rPr>
          <w:rFonts w:ascii="Arial" w:hAnsi="Arial" w:cs="Arial"/>
          <w:sz w:val="20"/>
          <w:szCs w:val="20"/>
        </w:rPr>
        <w:t xml:space="preserve">. Komisija skiria balus už </w:t>
      </w:r>
      <w:r w:rsidR="000747AE" w:rsidRPr="00975632">
        <w:rPr>
          <w:rFonts w:ascii="Arial" w:hAnsi="Arial" w:cs="Arial"/>
          <w:sz w:val="20"/>
          <w:szCs w:val="20"/>
        </w:rPr>
        <w:t>pasiūlyme pažymėtą kokybinį parametrą</w:t>
      </w:r>
    </w:p>
    <w:p w14:paraId="79DEF37B" w14:textId="77777777" w:rsidR="000747AE" w:rsidRPr="003A1D64" w:rsidRDefault="000747AE" w:rsidP="00CC5E7A">
      <w:pPr>
        <w:pStyle w:val="ListParagraph"/>
        <w:numPr>
          <w:ilvl w:val="0"/>
          <w:numId w:val="4"/>
        </w:numPr>
        <w:tabs>
          <w:tab w:val="num" w:pos="0"/>
        </w:tabs>
        <w:spacing w:after="0" w:line="240" w:lineRule="auto"/>
        <w:ind w:left="0" w:firstLine="0"/>
        <w:jc w:val="both"/>
        <w:rPr>
          <w:rFonts w:ascii="Arial" w:hAnsi="Arial" w:cs="Arial"/>
          <w:sz w:val="20"/>
          <w:szCs w:val="20"/>
          <w:highlight w:val="yellow"/>
          <w:vertAlign w:val="subscript"/>
        </w:rPr>
      </w:pPr>
    </w:p>
    <w:p w14:paraId="444F0865" w14:textId="73DD853E" w:rsidR="003E3C4F" w:rsidRPr="003A1D64" w:rsidRDefault="005559C6" w:rsidP="00DA56F9">
      <w:pPr>
        <w:tabs>
          <w:tab w:val="left" w:pos="-864"/>
          <w:tab w:val="left" w:pos="-432"/>
        </w:tabs>
        <w:suppressAutoHyphens/>
        <w:autoSpaceDN w:val="0"/>
        <w:spacing w:after="0" w:line="240" w:lineRule="auto"/>
        <w:rPr>
          <w:rFonts w:ascii="Arial" w:hAnsi="Arial" w:cs="Arial"/>
          <w:sz w:val="20"/>
          <w:szCs w:val="20"/>
        </w:rPr>
      </w:pPr>
      <w:r w:rsidRPr="003A1D64">
        <w:rPr>
          <w:rFonts w:ascii="Arial" w:hAnsi="Arial" w:cs="Arial"/>
          <w:sz w:val="20"/>
          <w:szCs w:val="20"/>
        </w:rPr>
        <w:t>Ekonomiškai naudingiausiu laikomas pasiūlymas, kurio balų suma</w:t>
      </w:r>
      <w:r w:rsidR="00A52264" w:rsidRPr="003A1D64">
        <w:rPr>
          <w:rFonts w:ascii="Arial" w:hAnsi="Arial" w:cs="Arial"/>
          <w:sz w:val="20"/>
          <w:szCs w:val="20"/>
        </w:rPr>
        <w:t xml:space="preserve"> (S)</w:t>
      </w:r>
      <w:r w:rsidRPr="003A1D64">
        <w:rPr>
          <w:rFonts w:ascii="Arial" w:hAnsi="Arial" w:cs="Arial"/>
          <w:sz w:val="20"/>
          <w:szCs w:val="20"/>
        </w:rPr>
        <w:t xml:space="preserve"> yra didžiausia.</w:t>
      </w:r>
    </w:p>
    <w:p w14:paraId="6AB720C0" w14:textId="711009BC" w:rsidR="002D28F6" w:rsidRPr="003A1D64" w:rsidRDefault="004341EA" w:rsidP="00B84BB2">
      <w:pPr>
        <w:tabs>
          <w:tab w:val="left" w:pos="-864"/>
          <w:tab w:val="left" w:pos="-432"/>
        </w:tabs>
        <w:suppressAutoHyphens/>
        <w:autoSpaceDN w:val="0"/>
        <w:spacing w:after="0" w:line="240" w:lineRule="auto"/>
        <w:jc w:val="center"/>
        <w:rPr>
          <w:rFonts w:ascii="Arial" w:hAnsi="Arial" w:cs="Arial"/>
          <w:sz w:val="20"/>
          <w:szCs w:val="20"/>
        </w:rPr>
      </w:pPr>
      <w:r w:rsidRPr="003A1D64">
        <w:rPr>
          <w:rFonts w:ascii="Arial" w:hAnsi="Arial" w:cs="Arial"/>
          <w:sz w:val="20"/>
          <w:szCs w:val="20"/>
        </w:rPr>
        <w:t>_______</w:t>
      </w:r>
    </w:p>
    <w:sectPr w:rsidR="002D28F6" w:rsidRPr="003A1D64" w:rsidSect="00B84BB2">
      <w:headerReference w:type="first" r:id="rId11"/>
      <w:pgSz w:w="12240" w:h="15840"/>
      <w:pgMar w:top="142" w:right="567" w:bottom="1134" w:left="1701" w:header="153"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B0DCD" w14:textId="77777777" w:rsidR="00507738" w:rsidRDefault="00507738" w:rsidP="00D05666">
      <w:r>
        <w:separator/>
      </w:r>
    </w:p>
  </w:endnote>
  <w:endnote w:type="continuationSeparator" w:id="0">
    <w:p w14:paraId="02327024" w14:textId="77777777" w:rsidR="00507738" w:rsidRDefault="00507738" w:rsidP="00D05666">
      <w:r>
        <w:continuationSeparator/>
      </w:r>
    </w:p>
  </w:endnote>
  <w:endnote w:type="continuationNotice" w:id="1">
    <w:p w14:paraId="240ADE3B" w14:textId="77777777" w:rsidR="00507738" w:rsidRDefault="00507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1D26" w14:textId="77777777" w:rsidR="00507738" w:rsidRDefault="00507738" w:rsidP="00D05666">
      <w:r>
        <w:separator/>
      </w:r>
    </w:p>
  </w:footnote>
  <w:footnote w:type="continuationSeparator" w:id="0">
    <w:p w14:paraId="0E6645FA" w14:textId="77777777" w:rsidR="00507738" w:rsidRDefault="00507738" w:rsidP="00D05666">
      <w:r>
        <w:continuationSeparator/>
      </w:r>
    </w:p>
  </w:footnote>
  <w:footnote w:type="continuationNotice" w:id="1">
    <w:p w14:paraId="3871884B" w14:textId="77777777" w:rsidR="00507738" w:rsidRDefault="005077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F03D" w14:textId="3065CC1A" w:rsidR="00EA5F22" w:rsidRPr="00B544E7" w:rsidRDefault="00EA5F22" w:rsidP="00EA5F22">
    <w:pPr>
      <w:tabs>
        <w:tab w:val="left" w:pos="1248"/>
      </w:tabs>
      <w:ind w:firstLine="851"/>
      <w:jc w:val="right"/>
      <w:rPr>
        <w:rFonts w:ascii="Arial" w:hAnsi="Arial" w:cs="Arial"/>
      </w:rPr>
    </w:pPr>
    <w:bookmarkStart w:id="0" w:name="_Hlk128470593"/>
    <w:r w:rsidRPr="00C05956">
      <w:rPr>
        <w:rFonts w:ascii="Arial" w:hAnsi="Arial" w:cs="Arial"/>
      </w:rPr>
      <w:t xml:space="preserve">SD </w:t>
    </w:r>
    <w:r>
      <w:rPr>
        <w:rFonts w:ascii="Arial" w:hAnsi="Arial" w:cs="Arial"/>
        <w:color w:val="000000" w:themeColor="text1"/>
      </w:rPr>
      <w:t>8</w:t>
    </w:r>
    <w:r w:rsidRPr="00C05956">
      <w:rPr>
        <w:rFonts w:ascii="Arial" w:hAnsi="Arial" w:cs="Arial"/>
      </w:rPr>
      <w:t xml:space="preserve"> prieda</w:t>
    </w:r>
    <w:bookmarkEnd w:id="0"/>
    <w:r>
      <w:rPr>
        <w:rFonts w:ascii="Arial" w:hAnsi="Arial" w:cs="Arial"/>
      </w:rPr>
      <w:t>s</w:t>
    </w:r>
  </w:p>
  <w:p w14:paraId="3285E165" w14:textId="77777777" w:rsidR="0098797B" w:rsidRDefault="00987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14E"/>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5F7"/>
    <w:rsid w:val="00063B79"/>
    <w:rsid w:val="00064868"/>
    <w:rsid w:val="0006575D"/>
    <w:rsid w:val="000659E9"/>
    <w:rsid w:val="00066BB9"/>
    <w:rsid w:val="00066D29"/>
    <w:rsid w:val="00067A88"/>
    <w:rsid w:val="00067DCC"/>
    <w:rsid w:val="0007051B"/>
    <w:rsid w:val="00070638"/>
    <w:rsid w:val="000714BF"/>
    <w:rsid w:val="00071548"/>
    <w:rsid w:val="000716B1"/>
    <w:rsid w:val="00072F31"/>
    <w:rsid w:val="00072FE6"/>
    <w:rsid w:val="000738C7"/>
    <w:rsid w:val="000747AE"/>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859"/>
    <w:rsid w:val="00087EFE"/>
    <w:rsid w:val="000903D5"/>
    <w:rsid w:val="000904B3"/>
    <w:rsid w:val="00090916"/>
    <w:rsid w:val="00091346"/>
    <w:rsid w:val="000917F2"/>
    <w:rsid w:val="00091C9D"/>
    <w:rsid w:val="0009404B"/>
    <w:rsid w:val="00094420"/>
    <w:rsid w:val="00094604"/>
    <w:rsid w:val="00095834"/>
    <w:rsid w:val="00095A99"/>
    <w:rsid w:val="0009724E"/>
    <w:rsid w:val="00097B80"/>
    <w:rsid w:val="000A05FB"/>
    <w:rsid w:val="000A09BB"/>
    <w:rsid w:val="000A0DFE"/>
    <w:rsid w:val="000A0F5D"/>
    <w:rsid w:val="000A1E34"/>
    <w:rsid w:val="000A2CBA"/>
    <w:rsid w:val="000A5738"/>
    <w:rsid w:val="000A5F6E"/>
    <w:rsid w:val="000A5FB1"/>
    <w:rsid w:val="000A6BBE"/>
    <w:rsid w:val="000A746C"/>
    <w:rsid w:val="000A76C1"/>
    <w:rsid w:val="000A7BF8"/>
    <w:rsid w:val="000A7E99"/>
    <w:rsid w:val="000B0AC9"/>
    <w:rsid w:val="000B0CED"/>
    <w:rsid w:val="000B2E23"/>
    <w:rsid w:val="000B36CB"/>
    <w:rsid w:val="000B4094"/>
    <w:rsid w:val="000B4E6D"/>
    <w:rsid w:val="000B4E90"/>
    <w:rsid w:val="000B51DF"/>
    <w:rsid w:val="000B658D"/>
    <w:rsid w:val="000B685D"/>
    <w:rsid w:val="000B6CE9"/>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47"/>
    <w:rsid w:val="000D13D6"/>
    <w:rsid w:val="000D18E9"/>
    <w:rsid w:val="000D26D8"/>
    <w:rsid w:val="000D27AC"/>
    <w:rsid w:val="000D412D"/>
    <w:rsid w:val="000D4406"/>
    <w:rsid w:val="000D4B9C"/>
    <w:rsid w:val="000D4E2B"/>
    <w:rsid w:val="000D5C58"/>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7EA"/>
    <w:rsid w:val="001072BE"/>
    <w:rsid w:val="0010779C"/>
    <w:rsid w:val="00107A04"/>
    <w:rsid w:val="0011078C"/>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9D3"/>
    <w:rsid w:val="0015376E"/>
    <w:rsid w:val="001538C5"/>
    <w:rsid w:val="00153D1C"/>
    <w:rsid w:val="00154487"/>
    <w:rsid w:val="0015529C"/>
    <w:rsid w:val="00156148"/>
    <w:rsid w:val="00156AC9"/>
    <w:rsid w:val="001578F5"/>
    <w:rsid w:val="001607EC"/>
    <w:rsid w:val="001609D9"/>
    <w:rsid w:val="00160A4A"/>
    <w:rsid w:val="001640AF"/>
    <w:rsid w:val="0016435E"/>
    <w:rsid w:val="00164443"/>
    <w:rsid w:val="001647BD"/>
    <w:rsid w:val="00166073"/>
    <w:rsid w:val="0016665C"/>
    <w:rsid w:val="00166EB7"/>
    <w:rsid w:val="00167192"/>
    <w:rsid w:val="00167555"/>
    <w:rsid w:val="00167E09"/>
    <w:rsid w:val="00170230"/>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30A"/>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9A0"/>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AF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82E"/>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8E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2F"/>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6BA"/>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A4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D64"/>
    <w:rsid w:val="003A2F4F"/>
    <w:rsid w:val="003A30C5"/>
    <w:rsid w:val="003A3C99"/>
    <w:rsid w:val="003A441C"/>
    <w:rsid w:val="003A50E6"/>
    <w:rsid w:val="003A636D"/>
    <w:rsid w:val="003A65F9"/>
    <w:rsid w:val="003A6638"/>
    <w:rsid w:val="003A6652"/>
    <w:rsid w:val="003A683D"/>
    <w:rsid w:val="003A6BC4"/>
    <w:rsid w:val="003B03D1"/>
    <w:rsid w:val="003B12DE"/>
    <w:rsid w:val="003B2B9D"/>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0E1"/>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60B"/>
    <w:rsid w:val="003D6BCA"/>
    <w:rsid w:val="003D6DF2"/>
    <w:rsid w:val="003D74E8"/>
    <w:rsid w:val="003E0A08"/>
    <w:rsid w:val="003E0AF4"/>
    <w:rsid w:val="003E0D53"/>
    <w:rsid w:val="003E0FEA"/>
    <w:rsid w:val="003E1160"/>
    <w:rsid w:val="003E1371"/>
    <w:rsid w:val="003E1D80"/>
    <w:rsid w:val="003E23F7"/>
    <w:rsid w:val="003E2796"/>
    <w:rsid w:val="003E3C4F"/>
    <w:rsid w:val="003E436D"/>
    <w:rsid w:val="003E4AC7"/>
    <w:rsid w:val="003E4DB9"/>
    <w:rsid w:val="003E51C1"/>
    <w:rsid w:val="003E63FA"/>
    <w:rsid w:val="003E713F"/>
    <w:rsid w:val="003E74A7"/>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0C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6D63"/>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76E"/>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2ACA"/>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738"/>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A9"/>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212A"/>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39F"/>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0B0"/>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3F"/>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0EEF"/>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3FE"/>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386"/>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0A"/>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32D0"/>
    <w:rsid w:val="008F34D6"/>
    <w:rsid w:val="008F35AA"/>
    <w:rsid w:val="008F38C8"/>
    <w:rsid w:val="008F3993"/>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71E"/>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248C"/>
    <w:rsid w:val="00963009"/>
    <w:rsid w:val="0096353F"/>
    <w:rsid w:val="009639C8"/>
    <w:rsid w:val="00963E07"/>
    <w:rsid w:val="0096424C"/>
    <w:rsid w:val="009647F6"/>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632"/>
    <w:rsid w:val="00975F1F"/>
    <w:rsid w:val="0097609B"/>
    <w:rsid w:val="009763A6"/>
    <w:rsid w:val="009763B1"/>
    <w:rsid w:val="009766CF"/>
    <w:rsid w:val="00976A65"/>
    <w:rsid w:val="0097716E"/>
    <w:rsid w:val="009773F1"/>
    <w:rsid w:val="009779E2"/>
    <w:rsid w:val="00980D68"/>
    <w:rsid w:val="0098179C"/>
    <w:rsid w:val="009827EC"/>
    <w:rsid w:val="00982EE8"/>
    <w:rsid w:val="00983A43"/>
    <w:rsid w:val="009841CD"/>
    <w:rsid w:val="00984B02"/>
    <w:rsid w:val="009855D4"/>
    <w:rsid w:val="00985A84"/>
    <w:rsid w:val="00985F55"/>
    <w:rsid w:val="00986CE1"/>
    <w:rsid w:val="00986FE3"/>
    <w:rsid w:val="0098797B"/>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0A4"/>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09C7"/>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E7E65"/>
    <w:rsid w:val="009F087B"/>
    <w:rsid w:val="009F0A4E"/>
    <w:rsid w:val="009F18CF"/>
    <w:rsid w:val="009F2F31"/>
    <w:rsid w:val="009F3379"/>
    <w:rsid w:val="009F474E"/>
    <w:rsid w:val="009F4800"/>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44"/>
    <w:rsid w:val="00A56281"/>
    <w:rsid w:val="00A57036"/>
    <w:rsid w:val="00A571AB"/>
    <w:rsid w:val="00A5749C"/>
    <w:rsid w:val="00A5751B"/>
    <w:rsid w:val="00A6013C"/>
    <w:rsid w:val="00A60616"/>
    <w:rsid w:val="00A6180D"/>
    <w:rsid w:val="00A62A19"/>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4A"/>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C2"/>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3CC"/>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2FD"/>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21B"/>
    <w:rsid w:val="00B2459A"/>
    <w:rsid w:val="00B24708"/>
    <w:rsid w:val="00B24D95"/>
    <w:rsid w:val="00B252D4"/>
    <w:rsid w:val="00B278C3"/>
    <w:rsid w:val="00B27D89"/>
    <w:rsid w:val="00B30554"/>
    <w:rsid w:val="00B3055F"/>
    <w:rsid w:val="00B3068F"/>
    <w:rsid w:val="00B30AC8"/>
    <w:rsid w:val="00B31908"/>
    <w:rsid w:val="00B31D5E"/>
    <w:rsid w:val="00B3233B"/>
    <w:rsid w:val="00B3287D"/>
    <w:rsid w:val="00B33394"/>
    <w:rsid w:val="00B33EAC"/>
    <w:rsid w:val="00B34EF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C55"/>
    <w:rsid w:val="00B4694C"/>
    <w:rsid w:val="00B4698A"/>
    <w:rsid w:val="00B46BD1"/>
    <w:rsid w:val="00B47415"/>
    <w:rsid w:val="00B47535"/>
    <w:rsid w:val="00B477F1"/>
    <w:rsid w:val="00B47C05"/>
    <w:rsid w:val="00B50760"/>
    <w:rsid w:val="00B5221E"/>
    <w:rsid w:val="00B522AC"/>
    <w:rsid w:val="00B52729"/>
    <w:rsid w:val="00B52D03"/>
    <w:rsid w:val="00B5429E"/>
    <w:rsid w:val="00B54910"/>
    <w:rsid w:val="00B54C37"/>
    <w:rsid w:val="00B54DAB"/>
    <w:rsid w:val="00B5521E"/>
    <w:rsid w:val="00B55A65"/>
    <w:rsid w:val="00B56D81"/>
    <w:rsid w:val="00B57190"/>
    <w:rsid w:val="00B600AE"/>
    <w:rsid w:val="00B600FB"/>
    <w:rsid w:val="00B606C9"/>
    <w:rsid w:val="00B60CB8"/>
    <w:rsid w:val="00B61160"/>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3109"/>
    <w:rsid w:val="00B8383C"/>
    <w:rsid w:val="00B83AF3"/>
    <w:rsid w:val="00B845C6"/>
    <w:rsid w:val="00B84BB2"/>
    <w:rsid w:val="00B84D7D"/>
    <w:rsid w:val="00B852B7"/>
    <w:rsid w:val="00B85D0A"/>
    <w:rsid w:val="00B85D18"/>
    <w:rsid w:val="00B8671F"/>
    <w:rsid w:val="00B86CBC"/>
    <w:rsid w:val="00B873D2"/>
    <w:rsid w:val="00B87FE9"/>
    <w:rsid w:val="00B9137D"/>
    <w:rsid w:val="00B914A1"/>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8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E20"/>
    <w:rsid w:val="00C665FD"/>
    <w:rsid w:val="00C66E3C"/>
    <w:rsid w:val="00C671FD"/>
    <w:rsid w:val="00C67553"/>
    <w:rsid w:val="00C67DBA"/>
    <w:rsid w:val="00C67E20"/>
    <w:rsid w:val="00C70F76"/>
    <w:rsid w:val="00C714A2"/>
    <w:rsid w:val="00C725E4"/>
    <w:rsid w:val="00C727CF"/>
    <w:rsid w:val="00C72D44"/>
    <w:rsid w:val="00C73EB1"/>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8"/>
    <w:rsid w:val="00C924CD"/>
    <w:rsid w:val="00C92759"/>
    <w:rsid w:val="00C93240"/>
    <w:rsid w:val="00C940CA"/>
    <w:rsid w:val="00C9427A"/>
    <w:rsid w:val="00C94445"/>
    <w:rsid w:val="00C948BF"/>
    <w:rsid w:val="00C94A83"/>
    <w:rsid w:val="00C94B9F"/>
    <w:rsid w:val="00C955E6"/>
    <w:rsid w:val="00C95B05"/>
    <w:rsid w:val="00C95CC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4F45"/>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E7A"/>
    <w:rsid w:val="00CC718A"/>
    <w:rsid w:val="00CC7433"/>
    <w:rsid w:val="00CC7BF3"/>
    <w:rsid w:val="00CC7C6B"/>
    <w:rsid w:val="00CD03A8"/>
    <w:rsid w:val="00CD03AD"/>
    <w:rsid w:val="00CD083E"/>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2C2"/>
    <w:rsid w:val="00CE498D"/>
    <w:rsid w:val="00CE540C"/>
    <w:rsid w:val="00CE5A18"/>
    <w:rsid w:val="00CE6713"/>
    <w:rsid w:val="00CE7209"/>
    <w:rsid w:val="00CE75F2"/>
    <w:rsid w:val="00CE7939"/>
    <w:rsid w:val="00CE7FDF"/>
    <w:rsid w:val="00CF06D5"/>
    <w:rsid w:val="00CF06DE"/>
    <w:rsid w:val="00CF0E17"/>
    <w:rsid w:val="00CF14EB"/>
    <w:rsid w:val="00CF16A8"/>
    <w:rsid w:val="00CF1D58"/>
    <w:rsid w:val="00CF1F79"/>
    <w:rsid w:val="00CF2677"/>
    <w:rsid w:val="00CF2CB6"/>
    <w:rsid w:val="00CF63E5"/>
    <w:rsid w:val="00CF66FF"/>
    <w:rsid w:val="00CF705D"/>
    <w:rsid w:val="00CF7B33"/>
    <w:rsid w:val="00D00392"/>
    <w:rsid w:val="00D0064D"/>
    <w:rsid w:val="00D00B14"/>
    <w:rsid w:val="00D021AA"/>
    <w:rsid w:val="00D0274C"/>
    <w:rsid w:val="00D029A4"/>
    <w:rsid w:val="00D02B3D"/>
    <w:rsid w:val="00D0312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E02"/>
    <w:rsid w:val="00D202BA"/>
    <w:rsid w:val="00D20B5F"/>
    <w:rsid w:val="00D20EB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6F9"/>
    <w:rsid w:val="00DA62B5"/>
    <w:rsid w:val="00DA649F"/>
    <w:rsid w:val="00DA6C21"/>
    <w:rsid w:val="00DA72F8"/>
    <w:rsid w:val="00DA758B"/>
    <w:rsid w:val="00DA7A8A"/>
    <w:rsid w:val="00DB0683"/>
    <w:rsid w:val="00DB2221"/>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679"/>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AB6"/>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67D8D"/>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5F22"/>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05D"/>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67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26E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6D2"/>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1195</Words>
  <Characters>682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Laura Jūraitė</cp:lastModifiedBy>
  <cp:revision>5</cp:revision>
  <dcterms:created xsi:type="dcterms:W3CDTF">2026-03-10T10:54:00Z</dcterms:created>
  <dcterms:modified xsi:type="dcterms:W3CDTF">2026-03-12T08:42:00Z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